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7 vom 10. April 1987</w:t>
      </w:r>
    </w:p>
    <w:p>
      <w:r>
        <w:t>Bundesgericht (BGE), 1987-04-10, DE</w:t>
      </w:r>
    </w:p>
    <w:p>
      <w:r>
        <w:rPr>
          <w:b/>
        </w:rPr>
        <w:t xml:space="preserve">Quelle: </w:t>
      </w:r>
      <w:r>
        <w:t>https://mcp.opencaselaw.ch/entscheid/bge_113 IB 7</w:t>
      </w:r>
    </w:p>
    <w:p>
      <w:r>
        <w:t>FR: BGE 113 IB 7 du 10 avril 1987</w:t>
      </w:r>
    </w:p>
    <w:p>
      <w:r>
        <w:t>IT: BGE 113 IB 7 del 10 aprile 1987</w:t>
      </w:r>
    </w:p>
    <w:p>
      <w:pPr>
        <w:pStyle w:val="Heading2"/>
      </w:pPr>
      <w:r>
        <w:t>Regeste</w:t>
      </w:r>
    </w:p>
    <w:p>
      <w:r>
        <w:t>Regeste Befreiung eines Vereins von der Steuerpflicht für das Vermögen und Einkommen, das ausschliesslich gemeinnützigen Zwecken dient (Art. 16 Ziff. 3 BdBSt). 1. Art. 16 Ziff. 3 BdBSt gewährt die Steuerbefreiung nicht schon bei Gemeinnützigkeit schlechthin, sondern beschränkt sie auf ausschliesslich gemeinnützige Zwecke (Bestätigung der Rechtsprechung; E. 2). 2. Nicht jede die Allgemeinheit bereichernde Tätigkeit kultureller oder künstlerischer Art ist ausschliesslich gemeinnützig. Ausschliesslich gemeinnützig tätig ist ein Verein jedoch dann, wenn er - ohne Eigeninteressen für sich oder seine Mitglieder zu verfolgen - künstlerisch hochstehende Produktionen für eine breite Öffentlichkeit anbietet, die nicht bloss der Unterhaltung dienen, sondern allgemeinbildenden und das (geistige) Volkswohl fördernden Charakter haben (E. 3 und 4). 3. Bei der Beurteilung dieser Fragen steht der kantonalen Instanz ein gewisser Spielraum zu, in den das Bundesgericht nicht eingreift (E. 3 und 4).</w:t>
      </w:r>
    </w:p>
    <w:p>
      <w:pPr>
        <w:pStyle w:val="Heading2"/>
      </w:pPr>
      <w:r>
        <w:t>Erwägungen</w:t>
      </w:r>
    </w:p>
    <w:p>
      <w:r>
        <w:rPr>
          <w:b/>
        </w:rPr>
        <w:t>E. 2</w:t>
      </w:r>
    </w:p>
    <w:p>
      <w:r>
        <w:t>a) Gemäss Art. 51 Abs. 1 lit. a BdBSt umfasst die direkte Bundessteuer der Vereine an sich eine Steuer vom Einkommen und eine Ergänzungssteuer vom Vermögen. Von der Steuerpflicht befreit sind privatrechtliche Körperschaften wie die Vereine jedoch für das Vermögen und Einkommen, das Kultus- und Unterrichtszwecken, der Fürsorge für Arme und Kranke, für Alter und Invalidität oder andern ausschliesslich gemeinnützigen Zwecken dient ( Art. 16 Ziff. 3 BdBSt ). Die Frage, ob eine Körperschaft oder Anstalt gemäss Art. 16 Ziff. 3 BdBSt von der Steuerpflicht befreit ist, kann ebenso wie bei den Gemeinden sowie den andern öffentlich-rechtlichen und kirchlichen Körperschaften und Anstalten im Sinne von Art. 16 Ziff. 2 BdBSt in jeder Veranlagungsperiode neu geprüft werden (ASA 55, 217 ff. E. 3). b) Mit der Frage der Steuerbefreiung privatrechtlicher Körperschaften und Anstalten wegen Gemeinnützigkeit hat sich das Bundesgericht in reichhaltiger Rechtsprechung nicht nur zur direkten Bundessteuer (bzw. früher zur Wehrsteuer), sondern auch zur Stempelabgabe, zur neuen ausserordentlichen Kriegssteuer, zur Krisenabgabe und zum Wehropfer befasst (vgl. dazu die Hinweise in BGE 76 I 202 E. 1; BGE 74 I 311 E. 1; BGE 71 I 124 /5 E. 1; BGE 66 I 180 ff. E. 1; ASA 16, 351/2; 14, 242 E. 2). Dabei hat es diesen Steuerbefreiungstatbestand durchwegs in sehr engem Sinne interpretiert und stets festgehalten, dass Art. 16 Ziff. 3 BdBSt (bzw. die entsprechenden Bestimmungen in den anderen Bundessteuererlassen) die Steuerbefreiung den privatrechtlichen Körperschaften nicht schon bei Gemeinnützigkeit schlechthin gewähre, sondern sie auf ausschliesslich gemeinnützige Zwecke beschränke.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 BGE 76 I 202 E. 1; BGE 74 I 311 E. 1; BGE 71 I 124 E. 1; BGE 66 I 180 /1 E. 1; BGE 63 I 319 E. 2; ASA 25, 360 E. 1; 20, 247/8 E. 1; 14, 242 E. 2). Als wesentlich wurde angesehen, dass es sich seitens der Körperschaft, die Anspruch auf Steuerbefreiung erhebt, und ihrer Mitglieder um BGE 113 Ib 7 S. 10 eine uneigennützige Wirksamkeit handelt, bei der zum allgemeinen Besten Opfer gebracht werden ( BGE 76 I 202 E. 1 und die oben zitierten Urteile). Dies ist dann nicht der Fall, wenn mit einer gemeinnützigen Zielsetzung auch Erwerbszwecke oder sonst eigene, unmittelbare Interessen der Mitglieder verknüpft sind ( BGE 73 I 324 E. 1, mit Hinweisen). Der Tatbestand der Steuerbefreiung nach Art. 16 Ziff. 3 BdBSt ist demnach wesentlich enger gefasst als vergleichbare Steuerbefreiungen in verschiedenen kantonalen Steuergesetzen, die teilweise die Verfolgung eines bloss ideellen Zweckes genügen lassen (vgl. z.B. § 5 lit. d des Steuergesetzes des Kantons Schwyz vom 28. Oktober 1958). Ein Verein wird - wie das Bundesgericht ebenfalls erkannt hat - auch nicht ausschliesslich dadurch gemeinnützig, dass er von einem Gemeinwesen Subventionen erhält. Es liegt kein Widerspruch darin, wenn einer Unternehmung, die aus öffentlichen Mitteln unterstützt wird, die Steuerfreiheit versagt wird ( BGE 73 I 320 , mit Hinweisen). An dieser langjährigen und konstanten Praxis zu Art. 16 Ziff. 3 BdBSt ist grundsätzlich festzuhalten.</w:t>
      </w:r>
    </w:p>
    <w:p>
      <w:r>
        <w:rPr>
          <w:b/>
        </w:rPr>
        <w:t>E. 3</w:t>
      </w:r>
    </w:p>
    <w:p>
      <w:r>
        <w:t>a) Die Verfolgung kultureller Zwecke wird gelegentlich generell als gemeinnützig bezeichnet (vgl. das obiter dictum in BGE 73 I 321 E. 4 sowie KÄNZIG, Wehrsteuer, 2. Aufl., N 15 zu Art. 16 WStB, S. 173). Diese undifferenzierte Betrachtungsweise geht indessen im Hinblick auf den engen Wortlaut von Art. 16 Ziff. 3 BdBSt zu weit (vgl. zum enger verstandenen Begriff der Gemeinnützigkeit auch GEERING, Gemeinnützigkeit als Befreiungsgrund bei kantonalen und eidgenössischen Steuern, in Vierteljahresschrift für Schweizerisches Abgaberecht VIII/1927 S. 297/8). Nicht jede die Allgemeinheit bereichernde Tätigkeit kultureller oder künstlerischer Art ist ausschliesslich gemeinnützig, und zwar selbst dann nicht, wenn sie sich an ein breites Publikum richtet. So kann etwa bei Veranstaltungen mit bloss unterhaltendem Charakter nicht von Gemeinnützigkeit gesprochen werden ( BGE 63 I 319 /320 E. 2). Gemeinnützigkeit dürfte dagegen z.B. vorliegen, wenn von einem Verein künstlerische Publikumsveranstaltungen zur uneigennützigen Förderung von Künstlern durchgeführt werden, die einer solchen Förderung bedürfen (vgl. in diesem Sinne etwa BGE 69 I 27 ff.). Sodann wird man Gemeinnützigkeit annehmen können, wenn künstlerisch hochstehende Produktionen für eine breite Öffentlichkeit angeboten werden, die nicht bloss der Unterhaltung des Publikums dienen, sondern allgemeinbildenden BGE 113 Ib 7 S. 11 und das (geistige) Volkswohl fördernden, allenfalls auch religiös erbauenden Charakter haben. So wurde etwa die Musikpflege, wie sie in Basel von den grossen Konzertgesellschaften unter Inanspruchnahme der Konzertsäle der Casino-Gesellschaft betrieben wurde, als gemeinnützig angesehen ( BGE 63 I 318 /9 E. 1). In einem neueren Entscheid zum kantonalen Steuerrecht ist das Bundesgericht noch weiter gegangen, indem es sogar unter dem beschränkten Gesichtswinkel der Willkürkognition einen zoologischen Garten - im weiten Sinne ebenfalls Bestandteil unserer Kultur - als nicht bloss der Unterhaltung und Zerstreuung der Besucher dienend betrachtete, sondern einem solchen unter fachkundiger wissenschaftlicher Leitung stehenden Betrieb eine bedeutende soziale Funktion und deshalb Gemeinnützigkeit beimass, da er zur Förderung des Verständnisses für Tiere, den Tierschutz usw. beiträgt (nicht veröffentlichte E. 9a des Urteils vom 18. März 1983 i.S. Zoologischer Garten Basel AG [ BGE 109 Ia 335 ff.]). b) Es liegt allerdings auf der Hand, dass die Grenzziehung zwischen bloss unterhaltenden und kulturell wertvollen, dem Allgemeinwohl dienenden Zwecken heikel ist und es kaum Aufgabe der Steuerbehörde sein kann, über den Wert oder Unwert kultureller Veranstaltungen zu befinden (vgl. dazu auch NIGGLI, Gemeinnützigkeit als Steuerbefreiungsgrund, Diss. Zürich 1945, S. 124/5). In der Praxis dürfte sich dieses Abgrenzungsproblem indessen selten stellen. Denn wesentlich ist ausserdem, dass kulturelle und künstlerische Tätigkeiten nur dann ausschliesslich gemeinnützig sind, wenn mit ihnen keine Eigeninteressen des Vereins und seiner Mitglieder verfolgt werden (vgl. dazu etwa das bei VON MANDACH, Die Gemeinnützigkeit im schweizerischen Steuerrecht, Diss. Bern 1945, S. 34, erwähnte Beispiel eines öffentlichen Vortrages kultureller Art, der gleichzeitig Werbezwecken dient) und wenn vom Verein und seinen Mitgliedern in selbstloser Weise Opfer erbracht werden ( BGE 63 I 319 E. 1). Bei der Beurteilung all dieser Fragen im Einzelfall steht den kantonalen Instanzen und insbesondere den kantonalen Rekurskommissionen und Verwaltungsgerichten, die der Sache näher stehen und lokale Verhältnisse besser kennen als das Bundesgericht, ein gewisser Spielraum zu, in den das Bundesgericht jedenfalls in Grenzfällen nicht eingreift.</w:t>
      </w:r>
    </w:p>
    <w:p>
      <w:r>
        <w:rPr>
          <w:b/>
        </w:rPr>
        <w:t>E. 4</w:t>
      </w:r>
    </w:p>
    <w:p>
      <w:r>
        <w:t>a) Es ist unbestritten, dass die von der Beschwerdegegnerin verfolgten Ziele der Förderung der Kultur in Einsiedeln im allgemeinen und der Aufführung des religiösen Sakramentsspiels "Das BGE 113 Ib 7 S. 12 Grosse Welttheater" im speziellen im Interesse der Allgemeinheit liegen. Unbestritten ist auch, dass die Aufführungen des Grossen Welttheaters das wiederkehrende kulturelle Grossereignis im Kanton Schwyz darstellen und dass sie national, ja international Echo und Anerkennung hervorrufen. Dass die Beschwerdegegnerin damit das Volkswohl fördert und einem breiten Publikum religiöse Erbauung sowie einen bedeutsamen Kunstgenuss bietet, liegt auf der Hand. Möglich wird dies nur durch einen grossen Einsatz der Hunderten von Mitwirkenden während der Proben und Aufführungen. Tätigkeit und Zwecksetzung der Beschwerdegegnerin können an sich ohne weiteres als gemeinnützig bezeichnet werden. b) Heikler ist im vorliegenden Fall die Frage, ob die Beschwerdegegnerin ausschliesslich gemeinnützig wirkt. Die Tatsache, dass sie von den Zuschauern einen für derartige kulturelle Veranstaltungen marktüblichen Eintrittspreis verlangt und z.B. die finanzielle Leistungsfähigkeit des Theaterbesuchers für dessen Bemessung keine Rolle spielt, spricht eher gegen ausschliessliche Gemeinnützigkeit. Dagegen fallen die den Mitwirkenden sowie den Mitgliedervereinen und dem Kloster Einsiedeln ausgerichteten Beiträge im Verhältnis zum Aufwand und zu den Leistungen, die diese Personen und Vereine sowie das Kloster erbringen, nicht allzu stark ins Gewicht; die Ausrichtung von geringfügigen Entschädigungen, die in keinem Verhältnis zu den erbrachten Leistungen stehen, muss einer Tätigkeit nicht den Charakter ausschliesslicher Gemeinnützigkeit nehmen (vgl. etwa BGE 76 I 197 ff.). Dass die Theateraufführungen der Beschwerdegegnerin für den Bezirk Einsiedeln von grosser volkswirtschaftlicher Bedeutung sind, ist eine Nebenfolge dieser Tätigkeiten, die nicht mit ihrer Zwecksetzung zusammenhängt (und in der Vergangenheit wohl nicht von dieser Bedeutung war); sie mag allerdings für manche Einsiedler Motiv zum Mitwirken an den Aufführungen der Beschwerdegegnerin sein und könnte allenfalls die ausschliessliche Gemeinnützigkeit ihrer Tätigkeit in Frage stellen. Das Bundesgericht kann indessen kaum beurteilen, ob die Fortsetzung einer alten, auf religiösen Motiven beruhenden Spieltradition heute durch solche und ähnliche nicht uneigennützige Beweggründe der Vereinsmitglieder (juristischen Personen) und der Mitwirkenden wesentlich beeinflusst wird. c) Im Lichte des engen Wortlautes von Art. 16 Ziff. 3 BdBSt und der entsprechenden bundesgerichtlichen Praxis handelt es sich um einen Grenzfall. Es lassen sich gute Gründe für und gegen die BGE 113 Ib 7 S. 13 Annahme ausschliesslicher Gemeinnützigkeit anführen. Unter diesen Umständen besteht für das Bundesgericht kein Anlass, in den dem Verwaltungsgericht des Kantons Schwyz zustehenden Beurteilungsspielraum einzugreifen und vom Urteil dieser Instanz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